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E42F9E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29</w:t>
      </w:r>
      <w:bookmarkStart w:id="0" w:name="_GoBack"/>
      <w:bookmarkEnd w:id="0"/>
      <w:r w:rsidR="00923091">
        <w:rPr>
          <w:rFonts w:asciiTheme="minorHAnsi" w:eastAsiaTheme="minorHAnsi" w:hAnsiTheme="minorHAnsi" w:cs="Segoe UI"/>
          <w:lang w:eastAsia="en-US"/>
        </w:rPr>
        <w:t>.06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5635FA" w:rsidRDefault="008B3EDE" w:rsidP="005635FA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В Калужской области выросла средняя цена приобретенной по договорам купли-продажи </w:t>
      </w:r>
      <w:r w:rsidR="00EE2360">
        <w:rPr>
          <w:rFonts w:asciiTheme="minorHAnsi" w:hAnsiTheme="minorHAnsi" w:cs="Segoe UI"/>
          <w:b/>
          <w:sz w:val="40"/>
          <w:szCs w:val="40"/>
          <w:lang w:eastAsia="sk-SK"/>
        </w:rPr>
        <w:t>недвижимости</w:t>
      </w:r>
    </w:p>
    <w:p w:rsidR="008B3EDE" w:rsidRDefault="008B3EDE" w:rsidP="005635FA">
      <w:pPr>
        <w:jc w:val="center"/>
        <w:rPr>
          <w:rFonts w:ascii="Segoe UI" w:hAnsi="Segoe UI" w:cs="Segoe UI"/>
          <w:sz w:val="26"/>
          <w:szCs w:val="26"/>
        </w:rPr>
      </w:pPr>
    </w:p>
    <w:p w:rsidR="00244FE3" w:rsidRDefault="00244FE3" w:rsidP="00244FE3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По данным Управления </w:t>
      </w:r>
      <w:r w:rsidR="00DA7C68">
        <w:rPr>
          <w:rFonts w:asciiTheme="minorHAnsi" w:eastAsiaTheme="minorHAnsi" w:hAnsiTheme="minorHAnsi"/>
          <w:sz w:val="28"/>
          <w:szCs w:val="28"/>
          <w:lang w:eastAsia="en-US"/>
        </w:rPr>
        <w:t>Росреестра по Калужской области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A1466E">
        <w:rPr>
          <w:rFonts w:asciiTheme="minorHAnsi" w:eastAsiaTheme="minorHAnsi" w:hAnsiTheme="minorHAnsi"/>
          <w:sz w:val="28"/>
          <w:szCs w:val="28"/>
          <w:lang w:eastAsia="en-US"/>
        </w:rPr>
        <w:t xml:space="preserve">в мае 2020 года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стоимость </w:t>
      </w:r>
      <w:r w:rsidR="00A1466E">
        <w:rPr>
          <w:rFonts w:asciiTheme="minorHAnsi" w:eastAsiaTheme="minorHAnsi" w:hAnsiTheme="minorHAnsi"/>
          <w:sz w:val="28"/>
          <w:szCs w:val="28"/>
          <w:lang w:eastAsia="en-US"/>
        </w:rPr>
        <w:t xml:space="preserve">приобретенных по договорам купли-продажи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помещений в Калужском регионе составила 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 xml:space="preserve">в среднем </w:t>
      </w:r>
      <w:r w:rsidR="00A1466E">
        <w:rPr>
          <w:rFonts w:asciiTheme="minorHAnsi" w:eastAsiaTheme="minorHAnsi" w:hAnsiTheme="minorHAnsi"/>
          <w:sz w:val="28"/>
          <w:szCs w:val="28"/>
          <w:lang w:eastAsia="en-US"/>
        </w:rPr>
        <w:t>2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Pr="00244FE3">
        <w:rPr>
          <w:rFonts w:asciiTheme="minorHAnsi" w:eastAsiaTheme="minorHAnsi" w:hAnsiTheme="minorHAnsi"/>
          <w:sz w:val="28"/>
          <w:szCs w:val="28"/>
          <w:lang w:eastAsia="en-US"/>
        </w:rPr>
        <w:t>млн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>.</w:t>
      </w:r>
      <w:r w:rsidRPr="00244FE3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>440</w:t>
      </w:r>
      <w:r w:rsidR="00A1466E">
        <w:rPr>
          <w:rFonts w:asciiTheme="minorHAnsi" w:eastAsiaTheme="minorHAnsi" w:hAnsiTheme="minorHAnsi"/>
          <w:sz w:val="28"/>
          <w:szCs w:val="28"/>
          <w:lang w:eastAsia="en-US"/>
        </w:rPr>
        <w:t xml:space="preserve"> тыс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>.</w:t>
      </w:r>
      <w:r w:rsidR="00A1466E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Pr="00244FE3">
        <w:rPr>
          <w:rFonts w:asciiTheme="minorHAnsi" w:eastAsiaTheme="minorHAnsi" w:hAnsiTheme="minorHAnsi"/>
          <w:sz w:val="28"/>
          <w:szCs w:val="28"/>
          <w:lang w:eastAsia="en-US"/>
        </w:rPr>
        <w:t>рублей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, </w:t>
      </w:r>
      <w:r w:rsidR="00B10BCC">
        <w:rPr>
          <w:rFonts w:asciiTheme="minorHAnsi" w:eastAsiaTheme="minorHAnsi" w:hAnsiTheme="minorHAnsi"/>
          <w:sz w:val="28"/>
          <w:szCs w:val="28"/>
          <w:lang w:eastAsia="en-US"/>
        </w:rPr>
        <w:t xml:space="preserve">этот показатель превысил среднюю цену с начала 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 xml:space="preserve">текущего </w:t>
      </w:r>
      <w:r w:rsidR="00B10BCC">
        <w:rPr>
          <w:rFonts w:asciiTheme="minorHAnsi" w:eastAsiaTheme="minorHAnsi" w:hAnsiTheme="minorHAnsi"/>
          <w:sz w:val="28"/>
          <w:szCs w:val="28"/>
          <w:lang w:eastAsia="en-US"/>
        </w:rPr>
        <w:t xml:space="preserve">года на </w:t>
      </w:r>
      <w:r w:rsidR="00E33B5E">
        <w:rPr>
          <w:rFonts w:asciiTheme="minorHAnsi" w:eastAsiaTheme="minorHAnsi" w:hAnsiTheme="minorHAnsi"/>
          <w:sz w:val="28"/>
          <w:szCs w:val="28"/>
          <w:lang w:eastAsia="en-US"/>
        </w:rPr>
        <w:t xml:space="preserve">7,1 </w:t>
      </w:r>
      <w:r w:rsidR="00B10BCC">
        <w:rPr>
          <w:rFonts w:asciiTheme="minorHAnsi" w:eastAsiaTheme="minorHAnsi" w:hAnsiTheme="minorHAnsi"/>
          <w:sz w:val="28"/>
          <w:szCs w:val="28"/>
          <w:lang w:eastAsia="en-US"/>
        </w:rPr>
        <w:t>%.</w:t>
      </w:r>
    </w:p>
    <w:p w:rsidR="00244FE3" w:rsidRDefault="00C33DED" w:rsidP="00244FE3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Средняя </w:t>
      </w:r>
      <w:r w:rsidR="00A65F81">
        <w:rPr>
          <w:rFonts w:asciiTheme="minorHAnsi" w:eastAsiaTheme="minorHAnsi" w:hAnsiTheme="minorHAnsi"/>
          <w:sz w:val="28"/>
          <w:szCs w:val="28"/>
          <w:lang w:eastAsia="en-US"/>
        </w:rPr>
        <w:t>стоимость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приобретения по договорам купли-продажи здания в мае текущего года </w:t>
      </w:r>
      <w:r w:rsidR="00244FE3">
        <w:rPr>
          <w:rFonts w:asciiTheme="minorHAnsi" w:eastAsiaTheme="minorHAnsi" w:hAnsiTheme="minorHAnsi"/>
          <w:sz w:val="28"/>
          <w:szCs w:val="28"/>
          <w:lang w:eastAsia="en-US"/>
        </w:rPr>
        <w:t>с</w:t>
      </w:r>
      <w:r w:rsidR="00F53EB7">
        <w:rPr>
          <w:rFonts w:asciiTheme="minorHAnsi" w:eastAsiaTheme="minorHAnsi" w:hAnsiTheme="minorHAnsi"/>
          <w:sz w:val="28"/>
          <w:szCs w:val="28"/>
          <w:lang w:eastAsia="en-US"/>
        </w:rPr>
        <w:t xml:space="preserve">оставила 3 млн. рублей, а сначала года – 1 млн. </w:t>
      </w:r>
      <w:r w:rsidR="003046BE">
        <w:rPr>
          <w:rFonts w:asciiTheme="minorHAnsi" w:eastAsiaTheme="minorHAnsi" w:hAnsiTheme="minorHAnsi"/>
          <w:sz w:val="28"/>
          <w:szCs w:val="28"/>
          <w:lang w:eastAsia="en-US"/>
        </w:rPr>
        <w:t>733</w:t>
      </w:r>
      <w:r w:rsidR="00F53EB7">
        <w:rPr>
          <w:rFonts w:asciiTheme="minorHAnsi" w:eastAsiaTheme="minorHAnsi" w:hAnsiTheme="minorHAnsi"/>
          <w:sz w:val="28"/>
          <w:szCs w:val="28"/>
          <w:lang w:eastAsia="en-US"/>
        </w:rPr>
        <w:t xml:space="preserve"> тыс.</w:t>
      </w:r>
    </w:p>
    <w:p w:rsidR="00C33DED" w:rsidRDefault="003046BE" w:rsidP="00244FE3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Наблюдается также тенденция к росту средней стоимости приобретения прав на </w:t>
      </w:r>
      <w:proofErr w:type="spellStart"/>
      <w:r>
        <w:rPr>
          <w:rFonts w:asciiTheme="minorHAnsi" w:eastAsiaTheme="minorHAnsi" w:hAnsiTheme="minorHAnsi"/>
          <w:sz w:val="28"/>
          <w:szCs w:val="28"/>
          <w:lang w:eastAsia="en-US"/>
        </w:rPr>
        <w:t>машино</w:t>
      </w:r>
      <w:proofErr w:type="spellEnd"/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-места и земельные участки. 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 xml:space="preserve">Машино-места по договорам купли-продажи 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 xml:space="preserve">в мае </w:t>
      </w:r>
      <w:r w:rsidR="00C33DED">
        <w:rPr>
          <w:rFonts w:asciiTheme="minorHAnsi" w:eastAsiaTheme="minorHAnsi" w:hAnsiTheme="minorHAnsi"/>
          <w:sz w:val="28"/>
          <w:szCs w:val="28"/>
          <w:lang w:eastAsia="en-US"/>
        </w:rPr>
        <w:t>в сред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>нем стоили 617 тыс. рублей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 xml:space="preserve"> (с начала года </w:t>
      </w:r>
      <w:r w:rsidR="00A708BD">
        <w:rPr>
          <w:rFonts w:asciiTheme="minorHAnsi" w:eastAsiaTheme="minorHAnsi" w:hAnsiTheme="minorHAnsi"/>
          <w:sz w:val="28"/>
          <w:szCs w:val="28"/>
          <w:lang w:eastAsia="en-US"/>
        </w:rPr>
        <w:t xml:space="preserve">в среднем 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 xml:space="preserve">–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174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 xml:space="preserve"> тыс.)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 xml:space="preserve">,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а земельный участок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обошелся калужанину в среднем</w:t>
      </w:r>
      <w:r w:rsidR="006318C2">
        <w:rPr>
          <w:rFonts w:asciiTheme="minorHAnsi" w:eastAsiaTheme="minorHAnsi" w:hAnsiTheme="minorHAnsi"/>
          <w:sz w:val="28"/>
          <w:szCs w:val="28"/>
          <w:lang w:eastAsia="en-US"/>
        </w:rPr>
        <w:t xml:space="preserve"> 1 млн. 54 тыс.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 xml:space="preserve"> (с начала года </w:t>
      </w:r>
      <w:r w:rsidR="00A708BD">
        <w:rPr>
          <w:rFonts w:asciiTheme="minorHAnsi" w:eastAsiaTheme="minorHAnsi" w:hAnsiTheme="minorHAnsi"/>
          <w:sz w:val="28"/>
          <w:szCs w:val="28"/>
          <w:lang w:eastAsia="en-US"/>
        </w:rPr>
        <w:t xml:space="preserve">средняя цена 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>–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85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>7 тыс.)</w:t>
      </w:r>
      <w:r w:rsidR="00EE2360">
        <w:rPr>
          <w:rFonts w:asciiTheme="minorHAnsi" w:eastAsiaTheme="minorHAnsi" w:hAnsiTheme="minorHAnsi"/>
          <w:sz w:val="28"/>
          <w:szCs w:val="28"/>
          <w:lang w:eastAsia="en-US"/>
        </w:rPr>
        <w:t>.</w:t>
      </w:r>
      <w:r w:rsidR="008B3EDE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</w:p>
    <w:p w:rsidR="00C33DED" w:rsidRPr="00C33DED" w:rsidRDefault="00C33DED" w:rsidP="00C33DED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33DED">
        <w:rPr>
          <w:rFonts w:asciiTheme="minorHAnsi" w:eastAsiaTheme="minorHAnsi" w:hAnsiTheme="minorHAnsi"/>
          <w:sz w:val="28"/>
          <w:szCs w:val="28"/>
          <w:lang w:eastAsia="en-US"/>
        </w:rPr>
        <w:t>Приведенные цены указаны за объекты недвижимого имущества, а не за единицу измерения, без учета характеристик объекта недвижимого имущества.</w:t>
      </w:r>
    </w:p>
    <w:p w:rsidR="008536C4" w:rsidRPr="00421806" w:rsidRDefault="00976548" w:rsidP="0042180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1A7F6393" wp14:editId="241BCBB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421806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6555EC" w:rsidRPr="00421806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</w:t>
      </w:r>
      <w:r w:rsidR="00421806">
        <w:rPr>
          <w:rFonts w:ascii="Segoe UI" w:hAnsi="Segoe UI" w:cs="Segoe UI"/>
          <w:sz w:val="18"/>
          <w:szCs w:val="18"/>
        </w:rPr>
        <w:t xml:space="preserve"> области – Людмила Димошенкова.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8C5ACF">
      <w:headerReference w:type="default" r:id="rId10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7" w:rsidRDefault="00DE7317" w:rsidP="00AC3438">
      <w:r>
        <w:separator/>
      </w:r>
    </w:p>
  </w:endnote>
  <w:endnote w:type="continuationSeparator" w:id="0">
    <w:p w:rsidR="00DE7317" w:rsidRDefault="00DE731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7" w:rsidRDefault="00DE7317" w:rsidP="00AC3438">
      <w:r>
        <w:separator/>
      </w:r>
    </w:p>
  </w:footnote>
  <w:footnote w:type="continuationSeparator" w:id="0">
    <w:p w:rsidR="00DE7317" w:rsidRDefault="00DE731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E" w:rsidRDefault="00E33B5E">
    <w:pPr>
      <w:pStyle w:val="a4"/>
      <w:jc w:val="center"/>
    </w:pPr>
  </w:p>
  <w:p w:rsidR="00E33B5E" w:rsidRDefault="00E33B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4C7E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1DA2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4FE3"/>
    <w:rsid w:val="002505BF"/>
    <w:rsid w:val="00260310"/>
    <w:rsid w:val="00260B15"/>
    <w:rsid w:val="002646EE"/>
    <w:rsid w:val="00265458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46BE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F79"/>
    <w:rsid w:val="003F7DA4"/>
    <w:rsid w:val="00400B67"/>
    <w:rsid w:val="00403D3B"/>
    <w:rsid w:val="004042EE"/>
    <w:rsid w:val="00404A4D"/>
    <w:rsid w:val="00406984"/>
    <w:rsid w:val="00407B04"/>
    <w:rsid w:val="00407F04"/>
    <w:rsid w:val="00421806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6BF8"/>
    <w:rsid w:val="006271AE"/>
    <w:rsid w:val="00630510"/>
    <w:rsid w:val="006318C2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2753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388C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3EDE"/>
    <w:rsid w:val="008B5D50"/>
    <w:rsid w:val="008C4A93"/>
    <w:rsid w:val="008C5ACF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1F31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1466E"/>
    <w:rsid w:val="00A21E45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5F81"/>
    <w:rsid w:val="00A708BD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0BCC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3DED"/>
    <w:rsid w:val="00C36758"/>
    <w:rsid w:val="00C379FF"/>
    <w:rsid w:val="00C37E75"/>
    <w:rsid w:val="00C40249"/>
    <w:rsid w:val="00C4698C"/>
    <w:rsid w:val="00C47CBB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31C58"/>
    <w:rsid w:val="00D36368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A7C68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E7317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3B5E"/>
    <w:rsid w:val="00E35E1F"/>
    <w:rsid w:val="00E36A05"/>
    <w:rsid w:val="00E403DB"/>
    <w:rsid w:val="00E40CF9"/>
    <w:rsid w:val="00E42F9E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2360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3EB7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4774-52C0-45FD-BC1F-045A71D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828</cp:revision>
  <cp:lastPrinted>2020-06-11T09:49:00Z</cp:lastPrinted>
  <dcterms:created xsi:type="dcterms:W3CDTF">2017-04-21T08:44:00Z</dcterms:created>
  <dcterms:modified xsi:type="dcterms:W3CDTF">2020-06-30T06:35:00Z</dcterms:modified>
</cp:coreProperties>
</file>